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9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 xml:space="preserve">Итоги работы комиссии по мобилизации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0443A2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в бюджет Нижневартовского района </w:t>
      </w:r>
    </w:p>
    <w:p w:rsidR="009B1574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>за 20</w:t>
      </w:r>
      <w:r w:rsidR="00CB1BAB">
        <w:rPr>
          <w:rFonts w:ascii="Times New Roman" w:hAnsi="Times New Roman" w:cs="Times New Roman"/>
          <w:sz w:val="32"/>
          <w:szCs w:val="32"/>
        </w:rPr>
        <w:t>2</w:t>
      </w:r>
      <w:r w:rsidR="006907D9">
        <w:rPr>
          <w:rFonts w:ascii="Times New Roman" w:hAnsi="Times New Roman" w:cs="Times New Roman"/>
          <w:sz w:val="32"/>
          <w:szCs w:val="32"/>
        </w:rPr>
        <w:t>1</w:t>
      </w:r>
      <w:r w:rsidRPr="000443A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7016" w:rsidRDefault="00C845CD" w:rsidP="00F45F69">
      <w:pPr>
        <w:pStyle w:val="a4"/>
        <w:spacing w:before="0" w:beforeAutospacing="0" w:after="0" w:afterAutospacing="0"/>
        <w:ind w:firstLine="709"/>
        <w:jc w:val="both"/>
      </w:pPr>
      <w:hyperlink r:id="rId5" w:tgtFrame="_blanc" w:tooltip="Смотреть оригинал фото на сайте: www.urupinsk.net" w:history="1">
        <w:r w:rsidR="009B1574" w:rsidRPr="00FB7BBA">
          <w:t xml:space="preserve"> </w:t>
        </w:r>
      </w:hyperlink>
    </w:p>
    <w:p w:rsidR="006759B2" w:rsidRPr="006759B2" w:rsidRDefault="00890A72" w:rsidP="001C709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3C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1600200</wp:posOffset>
            </wp:positionV>
            <wp:extent cx="20955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04" y="21319"/>
                <wp:lineTo x="21404" y="0"/>
                <wp:lineTo x="0" y="0"/>
              </wp:wrapPolygon>
            </wp:wrapThrough>
            <wp:docPr id="1" name="Рисунок 1" descr="http://pravdaurfo.ru/sites/default/files/55nizhn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daurfo.ru/sites/default/files/55nizhn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2778" r="12592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90" w:rsidRPr="009C3CD8">
        <w:rPr>
          <w:sz w:val="28"/>
          <w:szCs w:val="28"/>
        </w:rPr>
        <w:t xml:space="preserve"> </w:t>
      </w:r>
      <w:r w:rsidR="006759B2" w:rsidRPr="006759B2">
        <w:rPr>
          <w:sz w:val="28"/>
          <w:szCs w:val="28"/>
        </w:rPr>
        <w:t>Проведение заседаний комиссии является заключительным мероприятием, подводящим итоги за определенный период времени (квартал, месяц) о проделанной работе по выявлению незарегистрированных хозяйствующих субъектов и погашению задолженности по налоговым и неналоговым платежам с приглашением организаций, не исполнивших (отказывающихся исполнять) свои обязательства.</w:t>
      </w:r>
    </w:p>
    <w:p w:rsidR="001C7099" w:rsidRPr="001C7099" w:rsidRDefault="006759B2" w:rsidP="001C709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59B2">
        <w:rPr>
          <w:sz w:val="28"/>
          <w:szCs w:val="28"/>
        </w:rPr>
        <w:t xml:space="preserve">В 2021 году в условиях пандемии, работа комиссии была построена следующим образом.  </w:t>
      </w:r>
      <w:r>
        <w:rPr>
          <w:sz w:val="28"/>
          <w:szCs w:val="28"/>
        </w:rPr>
        <w:t xml:space="preserve">Согласно информации, размещенной </w:t>
      </w:r>
      <w:r w:rsidRPr="006759B2">
        <w:rPr>
          <w:sz w:val="28"/>
          <w:szCs w:val="28"/>
        </w:rPr>
        <w:t>в сети Интернет, на сайтах нефтегазодобывающих предприятий и компаний, в базе данных полученных лицензий на добычу полезных ископаемы</w:t>
      </w:r>
      <w:r>
        <w:rPr>
          <w:sz w:val="28"/>
          <w:szCs w:val="28"/>
        </w:rPr>
        <w:t xml:space="preserve">х, контрагентов предприятий, </w:t>
      </w:r>
      <w:r w:rsidRPr="006759B2">
        <w:rPr>
          <w:sz w:val="28"/>
          <w:szCs w:val="28"/>
        </w:rPr>
        <w:t xml:space="preserve">работающих на территории района и </w:t>
      </w:r>
      <w:proofErr w:type="gramStart"/>
      <w:r w:rsidRPr="006759B2">
        <w:rPr>
          <w:sz w:val="28"/>
          <w:szCs w:val="28"/>
        </w:rPr>
        <w:t>т.д.</w:t>
      </w:r>
      <w:proofErr w:type="gramEnd"/>
      <w:r w:rsidRPr="006759B2">
        <w:rPr>
          <w:sz w:val="28"/>
          <w:szCs w:val="28"/>
        </w:rPr>
        <w:t xml:space="preserve"> выявлялись </w:t>
      </w:r>
      <w:r>
        <w:rPr>
          <w:sz w:val="28"/>
          <w:szCs w:val="28"/>
        </w:rPr>
        <w:t>о</w:t>
      </w:r>
      <w:r w:rsidRPr="006759B2">
        <w:rPr>
          <w:sz w:val="28"/>
          <w:szCs w:val="28"/>
        </w:rPr>
        <w:t>рганизации, осуществляющие деятельность на территории района без регистрации</w:t>
      </w:r>
      <w:r>
        <w:rPr>
          <w:sz w:val="28"/>
          <w:szCs w:val="28"/>
        </w:rPr>
        <w:t>. В</w:t>
      </w:r>
      <w:r w:rsidRPr="006759B2">
        <w:rPr>
          <w:sz w:val="28"/>
          <w:szCs w:val="28"/>
        </w:rPr>
        <w:t xml:space="preserve"> адрес плательщика </w:t>
      </w:r>
      <w:r>
        <w:rPr>
          <w:sz w:val="28"/>
          <w:szCs w:val="28"/>
        </w:rPr>
        <w:t xml:space="preserve">направлялись </w:t>
      </w:r>
      <w:r w:rsidRPr="006759B2">
        <w:rPr>
          <w:sz w:val="28"/>
          <w:szCs w:val="28"/>
        </w:rPr>
        <w:t xml:space="preserve">уведомления о необходимости регистрации обособленного подразделения по месту осуществления деятельности, </w:t>
      </w:r>
      <w:r>
        <w:rPr>
          <w:sz w:val="28"/>
          <w:szCs w:val="28"/>
        </w:rPr>
        <w:t xml:space="preserve">а также в ходе </w:t>
      </w:r>
      <w:r w:rsidRPr="006759B2">
        <w:rPr>
          <w:sz w:val="28"/>
          <w:szCs w:val="28"/>
        </w:rPr>
        <w:t>телефонных переговоров с руковод</w:t>
      </w:r>
      <w:r>
        <w:rPr>
          <w:sz w:val="28"/>
          <w:szCs w:val="28"/>
        </w:rPr>
        <w:t xml:space="preserve">ством </w:t>
      </w:r>
      <w:r w:rsidRPr="006759B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разъяснялась информация о порядке регистрации обособленного подразделения</w:t>
      </w:r>
      <w:r w:rsidRPr="006759B2">
        <w:rPr>
          <w:sz w:val="28"/>
          <w:szCs w:val="28"/>
        </w:rPr>
        <w:t xml:space="preserve">. В случае отказа предприятия регистрировать обособленное подразделение информация в отношении организации направлялась в налоговый орган для проведения контрольных мероприятий по регистрации. По вопросу регистрации обособленных подразделений проведена работа в отношении 93 юридических лиц, </w:t>
      </w:r>
      <w:r w:rsidRPr="001C7099">
        <w:rPr>
          <w:bCs/>
          <w:sz w:val="28"/>
          <w:szCs w:val="28"/>
        </w:rPr>
        <w:t>из них 33 организации зарегистрировали 5</w:t>
      </w:r>
      <w:bookmarkStart w:id="0" w:name="_GoBack"/>
      <w:r w:rsidRPr="001C7099">
        <w:rPr>
          <w:bCs/>
          <w:sz w:val="28"/>
          <w:szCs w:val="28"/>
        </w:rPr>
        <w:t>0</w:t>
      </w:r>
      <w:bookmarkEnd w:id="0"/>
      <w:r w:rsidRPr="001C7099">
        <w:rPr>
          <w:bCs/>
          <w:sz w:val="28"/>
          <w:szCs w:val="28"/>
        </w:rPr>
        <w:t xml:space="preserve"> обособленных подразделений, налог на доходы физических лиц по которым составил 223,2 млн. рублей. По сведениям налогового орган</w:t>
      </w:r>
      <w:r w:rsidRPr="001C7099">
        <w:rPr>
          <w:color w:val="000000" w:themeColor="text1"/>
          <w:sz w:val="28"/>
          <w:szCs w:val="28"/>
        </w:rPr>
        <w:t xml:space="preserve"> всего за 2021 год зарегистрировано на территории района 59 обособленных подразделений. </w:t>
      </w:r>
    </w:p>
    <w:p w:rsidR="006759B2" w:rsidRPr="001C7099" w:rsidRDefault="001C7099" w:rsidP="001C709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7099">
        <w:rPr>
          <w:sz w:val="28"/>
          <w:szCs w:val="28"/>
        </w:rPr>
        <w:t>На постоянной основе непосредственно с лицами, допустившими задолженность по налогам проводится р</w:t>
      </w:r>
      <w:r w:rsidR="006759B2" w:rsidRPr="001C7099">
        <w:rPr>
          <w:sz w:val="28"/>
          <w:szCs w:val="28"/>
        </w:rPr>
        <w:t>абота по</w:t>
      </w:r>
      <w:r w:rsidRPr="001C7099">
        <w:rPr>
          <w:sz w:val="28"/>
          <w:szCs w:val="28"/>
        </w:rPr>
        <w:t xml:space="preserve"> её</w:t>
      </w:r>
      <w:r w:rsidR="006759B2" w:rsidRPr="001C7099">
        <w:rPr>
          <w:sz w:val="28"/>
          <w:szCs w:val="28"/>
        </w:rPr>
        <w:t xml:space="preserve"> погашению. Направляются уведомления о наличии задолженности с требованием ее погашения в кратчайшие сроки (на электронную почту, в случае невозможности уведомить письменно, информация доводится по телефону). В случае непогашения задолженности, лицо приглашается на заседание комиссии в налоговый орган с участием представителя департамента финансов администрации района. </w:t>
      </w:r>
    </w:p>
    <w:p w:rsidR="006759B2" w:rsidRPr="001C7099" w:rsidRDefault="006759B2" w:rsidP="001C7099">
      <w:pPr>
        <w:spacing w:line="276" w:lineRule="auto"/>
        <w:ind w:firstLine="709"/>
        <w:jc w:val="both"/>
        <w:rPr>
          <w:color w:val="000000" w:themeColor="text1"/>
        </w:rPr>
      </w:pPr>
      <w:r w:rsidRPr="001C7099">
        <w:rPr>
          <w:color w:val="000000" w:themeColor="text1"/>
        </w:rPr>
        <w:lastRenderedPageBreak/>
        <w:t>Сумма погашенной задолженности по налоговым платежам составила 61,9 млн. рублей (за 2020 год – 74,8 млн. рублей).</w:t>
      </w:r>
    </w:p>
    <w:p w:rsidR="006759B2" w:rsidRPr="001C7099" w:rsidRDefault="006759B2" w:rsidP="001C709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7099">
        <w:rPr>
          <w:color w:val="000000" w:themeColor="text1"/>
          <w:sz w:val="28"/>
          <w:szCs w:val="28"/>
        </w:rPr>
        <w:t xml:space="preserve">Полученный совокупный бюджетный эффект составил 285,1 млн. рублей (за 2020 год – 109,4 млн. рублей). </w:t>
      </w:r>
    </w:p>
    <w:p w:rsidR="00834C90" w:rsidRPr="006759B2" w:rsidRDefault="00834C90" w:rsidP="001C7099">
      <w:pPr>
        <w:spacing w:line="276" w:lineRule="auto"/>
        <w:ind w:firstLine="709"/>
        <w:jc w:val="both"/>
      </w:pPr>
      <w:r w:rsidRPr="001C7099">
        <w:rPr>
          <w:color w:val="000000" w:themeColor="text1"/>
        </w:rPr>
        <w:t>В целях увеличения собираемости платежей в бюджет и совершенствования взаимодействия со всеми участниками бюджетного</w:t>
      </w:r>
      <w:r w:rsidRPr="006759B2">
        <w:rPr>
          <w:color w:val="000000" w:themeColor="text1"/>
        </w:rPr>
        <w:t xml:space="preserve"> процесса, в 202</w:t>
      </w:r>
      <w:r w:rsidR="00C61031" w:rsidRPr="006759B2">
        <w:rPr>
          <w:color w:val="000000" w:themeColor="text1"/>
        </w:rPr>
        <w:t>2</w:t>
      </w:r>
      <w:r w:rsidRPr="006759B2">
        <w:rPr>
          <w:color w:val="000000" w:themeColor="text1"/>
        </w:rPr>
        <w:t xml:space="preserve"> году будет продолжена работа комиссии по мобилизации дополнительных доходов в бюджет района.</w:t>
      </w:r>
    </w:p>
    <w:sectPr w:rsidR="00834C90" w:rsidRPr="006759B2" w:rsidSect="003A7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4769"/>
    <w:multiLevelType w:val="hybridMultilevel"/>
    <w:tmpl w:val="A1F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011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28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F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89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3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EF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D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76BB"/>
    <w:multiLevelType w:val="hybridMultilevel"/>
    <w:tmpl w:val="EB9A3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C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A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ED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EE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CD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7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A2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A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407D"/>
    <w:multiLevelType w:val="hybridMultilevel"/>
    <w:tmpl w:val="6B6C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29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8C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C1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4D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22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66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8F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D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02D66"/>
    <w:rsid w:val="00005B9C"/>
    <w:rsid w:val="00023D20"/>
    <w:rsid w:val="00025EF4"/>
    <w:rsid w:val="00034958"/>
    <w:rsid w:val="000443A2"/>
    <w:rsid w:val="00047EDB"/>
    <w:rsid w:val="0007526C"/>
    <w:rsid w:val="00091493"/>
    <w:rsid w:val="000A4D3D"/>
    <w:rsid w:val="000C7358"/>
    <w:rsid w:val="000E0650"/>
    <w:rsid w:val="000F5650"/>
    <w:rsid w:val="00110856"/>
    <w:rsid w:val="00110CB8"/>
    <w:rsid w:val="001254F9"/>
    <w:rsid w:val="001264F4"/>
    <w:rsid w:val="0013366B"/>
    <w:rsid w:val="00140B8C"/>
    <w:rsid w:val="00170EA9"/>
    <w:rsid w:val="001A5873"/>
    <w:rsid w:val="001C666B"/>
    <w:rsid w:val="001C7099"/>
    <w:rsid w:val="001D7FA3"/>
    <w:rsid w:val="001E5A47"/>
    <w:rsid w:val="001F5C8F"/>
    <w:rsid w:val="00202BA3"/>
    <w:rsid w:val="00204355"/>
    <w:rsid w:val="002259A6"/>
    <w:rsid w:val="00233351"/>
    <w:rsid w:val="0024524A"/>
    <w:rsid w:val="002545E8"/>
    <w:rsid w:val="00293C91"/>
    <w:rsid w:val="002A5238"/>
    <w:rsid w:val="003117A9"/>
    <w:rsid w:val="00312B9D"/>
    <w:rsid w:val="00343546"/>
    <w:rsid w:val="00352916"/>
    <w:rsid w:val="003607EA"/>
    <w:rsid w:val="00376AB0"/>
    <w:rsid w:val="00380C62"/>
    <w:rsid w:val="00381AB0"/>
    <w:rsid w:val="003947AC"/>
    <w:rsid w:val="003A7DD7"/>
    <w:rsid w:val="003B2139"/>
    <w:rsid w:val="003C0F4C"/>
    <w:rsid w:val="00414321"/>
    <w:rsid w:val="004272CC"/>
    <w:rsid w:val="00462199"/>
    <w:rsid w:val="0047267D"/>
    <w:rsid w:val="004A38EF"/>
    <w:rsid w:val="004B3DF6"/>
    <w:rsid w:val="004C158A"/>
    <w:rsid w:val="004D6F47"/>
    <w:rsid w:val="00512A27"/>
    <w:rsid w:val="00517069"/>
    <w:rsid w:val="00523E7C"/>
    <w:rsid w:val="00554E1B"/>
    <w:rsid w:val="00561514"/>
    <w:rsid w:val="0056745C"/>
    <w:rsid w:val="00581C70"/>
    <w:rsid w:val="0059347F"/>
    <w:rsid w:val="005C00C9"/>
    <w:rsid w:val="005D5FF0"/>
    <w:rsid w:val="005E50B6"/>
    <w:rsid w:val="006100C8"/>
    <w:rsid w:val="006329FD"/>
    <w:rsid w:val="006500E9"/>
    <w:rsid w:val="00667912"/>
    <w:rsid w:val="006759B2"/>
    <w:rsid w:val="006815F6"/>
    <w:rsid w:val="00682508"/>
    <w:rsid w:val="006907D9"/>
    <w:rsid w:val="00692249"/>
    <w:rsid w:val="006974D5"/>
    <w:rsid w:val="006A6CA9"/>
    <w:rsid w:val="006C2AF5"/>
    <w:rsid w:val="006F0AA1"/>
    <w:rsid w:val="006F1331"/>
    <w:rsid w:val="006F2F34"/>
    <w:rsid w:val="00701E5F"/>
    <w:rsid w:val="00703B73"/>
    <w:rsid w:val="00717797"/>
    <w:rsid w:val="00754CCE"/>
    <w:rsid w:val="0076159F"/>
    <w:rsid w:val="00762E6F"/>
    <w:rsid w:val="007643AB"/>
    <w:rsid w:val="0077182E"/>
    <w:rsid w:val="00775DC2"/>
    <w:rsid w:val="00786ABE"/>
    <w:rsid w:val="00794453"/>
    <w:rsid w:val="007B27BB"/>
    <w:rsid w:val="007D57F2"/>
    <w:rsid w:val="007F1FAD"/>
    <w:rsid w:val="007F6A8E"/>
    <w:rsid w:val="0080385E"/>
    <w:rsid w:val="00810311"/>
    <w:rsid w:val="00813804"/>
    <w:rsid w:val="0082270F"/>
    <w:rsid w:val="00834C90"/>
    <w:rsid w:val="008638A9"/>
    <w:rsid w:val="00890A72"/>
    <w:rsid w:val="00891104"/>
    <w:rsid w:val="008A4C47"/>
    <w:rsid w:val="008A7C71"/>
    <w:rsid w:val="008D349E"/>
    <w:rsid w:val="00942A13"/>
    <w:rsid w:val="00944DCF"/>
    <w:rsid w:val="0098097E"/>
    <w:rsid w:val="00981F6E"/>
    <w:rsid w:val="00985FB9"/>
    <w:rsid w:val="009B1574"/>
    <w:rsid w:val="009B2102"/>
    <w:rsid w:val="009B3A66"/>
    <w:rsid w:val="009B7162"/>
    <w:rsid w:val="009B73A5"/>
    <w:rsid w:val="009C3CD8"/>
    <w:rsid w:val="009D5A8A"/>
    <w:rsid w:val="00A04BBC"/>
    <w:rsid w:val="00A20EC0"/>
    <w:rsid w:val="00A81069"/>
    <w:rsid w:val="00AA0226"/>
    <w:rsid w:val="00AA2383"/>
    <w:rsid w:val="00AB4F86"/>
    <w:rsid w:val="00AB75D8"/>
    <w:rsid w:val="00AE6DDC"/>
    <w:rsid w:val="00B02934"/>
    <w:rsid w:val="00B1521B"/>
    <w:rsid w:val="00B21EC4"/>
    <w:rsid w:val="00B3417B"/>
    <w:rsid w:val="00B638E0"/>
    <w:rsid w:val="00B94CBD"/>
    <w:rsid w:val="00BB66E5"/>
    <w:rsid w:val="00BB700D"/>
    <w:rsid w:val="00C1121C"/>
    <w:rsid w:val="00C26F98"/>
    <w:rsid w:val="00C379FF"/>
    <w:rsid w:val="00C61031"/>
    <w:rsid w:val="00C81184"/>
    <w:rsid w:val="00C82575"/>
    <w:rsid w:val="00C82B1D"/>
    <w:rsid w:val="00C845CD"/>
    <w:rsid w:val="00CA1678"/>
    <w:rsid w:val="00CB1BAB"/>
    <w:rsid w:val="00CD2A61"/>
    <w:rsid w:val="00CD7016"/>
    <w:rsid w:val="00D53306"/>
    <w:rsid w:val="00D62780"/>
    <w:rsid w:val="00D71F82"/>
    <w:rsid w:val="00D8341C"/>
    <w:rsid w:val="00D86B15"/>
    <w:rsid w:val="00DA6C53"/>
    <w:rsid w:val="00DC6988"/>
    <w:rsid w:val="00DD755F"/>
    <w:rsid w:val="00DF3C78"/>
    <w:rsid w:val="00E159BA"/>
    <w:rsid w:val="00E33851"/>
    <w:rsid w:val="00E3392A"/>
    <w:rsid w:val="00E44A82"/>
    <w:rsid w:val="00E60652"/>
    <w:rsid w:val="00EB2681"/>
    <w:rsid w:val="00F0247C"/>
    <w:rsid w:val="00F138B5"/>
    <w:rsid w:val="00F1442D"/>
    <w:rsid w:val="00F2088C"/>
    <w:rsid w:val="00F45F69"/>
    <w:rsid w:val="00F71335"/>
    <w:rsid w:val="00F86441"/>
    <w:rsid w:val="00FB4392"/>
    <w:rsid w:val="00FB6CA9"/>
    <w:rsid w:val="00FB7791"/>
    <w:rsid w:val="00FB7BBA"/>
    <w:rsid w:val="00FC188A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F9C5-8D38-485D-8327-49A691C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  <w:style w:type="character" w:customStyle="1" w:styleId="extended-textfull">
    <w:name w:val="extended-text__full"/>
    <w:basedOn w:val="a0"/>
    <w:rsid w:val="001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upinsk.net/upload/iblock/92d/adm_kor_site.jpg?15281946052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Гекк Елена Викторовна</cp:lastModifiedBy>
  <cp:revision>18</cp:revision>
  <cp:lastPrinted>2024-03-18T10:36:00Z</cp:lastPrinted>
  <dcterms:created xsi:type="dcterms:W3CDTF">2020-01-09T10:14:00Z</dcterms:created>
  <dcterms:modified xsi:type="dcterms:W3CDTF">2024-03-18T11:45:00Z</dcterms:modified>
</cp:coreProperties>
</file>